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62AFC" w14:textId="77777777" w:rsidR="000D0B8E" w:rsidRPr="00FD3DA8" w:rsidRDefault="000D0B8E" w:rsidP="00815B9D">
      <w:pPr>
        <w:tabs>
          <w:tab w:val="left" w:pos="6120"/>
          <w:tab w:val="left" w:pos="8820"/>
        </w:tabs>
        <w:autoSpaceDE w:val="0"/>
        <w:autoSpaceDN w:val="0"/>
        <w:adjustRightInd w:val="0"/>
        <w:spacing w:after="120"/>
        <w:jc w:val="center"/>
        <w:rPr>
          <w:rFonts w:cs="Arial"/>
          <w:b/>
          <w:color w:val="4472C4" w:themeColor="accent5"/>
          <w:spacing w:val="26"/>
          <w:sz w:val="40"/>
          <w:szCs w:val="40"/>
        </w:rPr>
      </w:pPr>
    </w:p>
    <w:p w14:paraId="02BBB009" w14:textId="13846786" w:rsidR="00815B9D" w:rsidRPr="003524A9" w:rsidRDefault="006C5899" w:rsidP="00815B9D">
      <w:pPr>
        <w:tabs>
          <w:tab w:val="left" w:pos="6120"/>
          <w:tab w:val="left" w:pos="8820"/>
        </w:tabs>
        <w:autoSpaceDE w:val="0"/>
        <w:autoSpaceDN w:val="0"/>
        <w:adjustRightInd w:val="0"/>
        <w:spacing w:after="120"/>
        <w:jc w:val="center"/>
        <w:rPr>
          <w:rFonts w:cs="Arial"/>
          <w:b/>
          <w:color w:val="4472C4" w:themeColor="accent5"/>
          <w:spacing w:val="26"/>
          <w:sz w:val="32"/>
          <w:szCs w:val="32"/>
        </w:rPr>
      </w:pPr>
      <w:proofErr w:type="spellStart"/>
      <w:r>
        <w:rPr>
          <w:rFonts w:cs="Arial"/>
          <w:b/>
          <w:color w:val="4472C4" w:themeColor="accent5"/>
          <w:spacing w:val="26"/>
          <w:sz w:val="32"/>
          <w:szCs w:val="32"/>
        </w:rPr>
        <w:t>Sajtóközlemény</w:t>
      </w:r>
      <w:proofErr w:type="spellEnd"/>
    </w:p>
    <w:p w14:paraId="216515A0" w14:textId="760FC5B6" w:rsidR="00686AA5" w:rsidRDefault="00686AA5" w:rsidP="00686AA5">
      <w:pPr>
        <w:tabs>
          <w:tab w:val="left" w:pos="6120"/>
          <w:tab w:val="left" w:pos="8820"/>
        </w:tabs>
        <w:autoSpaceDE w:val="0"/>
        <w:autoSpaceDN w:val="0"/>
        <w:adjustRightInd w:val="0"/>
        <w:jc w:val="both"/>
        <w:rPr>
          <w:rFonts w:eastAsia="Times New Roman"/>
          <w:color w:val="auto"/>
          <w:sz w:val="22"/>
          <w:szCs w:val="22"/>
        </w:rPr>
      </w:pPr>
    </w:p>
    <w:p w14:paraId="002877F5" w14:textId="24F3AB6C" w:rsidR="004C74CC" w:rsidRDefault="007433D3" w:rsidP="004C74CC">
      <w:pPr>
        <w:tabs>
          <w:tab w:val="left" w:pos="6120"/>
          <w:tab w:val="left" w:pos="8820"/>
        </w:tabs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4472C4" w:themeColor="accent5"/>
          <w:spacing w:val="26"/>
          <w:sz w:val="32"/>
          <w:szCs w:val="40"/>
        </w:rPr>
      </w:pPr>
      <w:r>
        <w:rPr>
          <w:rFonts w:cs="Arial"/>
          <w:b/>
          <w:bCs/>
          <w:color w:val="4472C4" w:themeColor="accent5"/>
          <w:spacing w:val="26"/>
          <w:sz w:val="32"/>
          <w:szCs w:val="40"/>
        </w:rPr>
        <w:t xml:space="preserve">A </w:t>
      </w:r>
      <w:r w:rsidR="004C74CC">
        <w:rPr>
          <w:rFonts w:cs="Arial"/>
          <w:b/>
          <w:bCs/>
          <w:color w:val="4472C4" w:themeColor="accent5"/>
          <w:spacing w:val="26"/>
          <w:sz w:val="32"/>
          <w:szCs w:val="40"/>
        </w:rPr>
        <w:t xml:space="preserve">ZENTIVA </w:t>
      </w:r>
      <w:r>
        <w:rPr>
          <w:rFonts w:cs="Arial"/>
          <w:b/>
          <w:bCs/>
          <w:color w:val="4472C4" w:themeColor="accent5"/>
          <w:spacing w:val="26"/>
          <w:sz w:val="32"/>
          <w:szCs w:val="40"/>
        </w:rPr>
        <w:t xml:space="preserve">ELNYERTE AZ ÉV EMEA AKVIZÍCIÓJA CÍMET </w:t>
      </w:r>
      <w:r w:rsidR="004C74CC">
        <w:rPr>
          <w:rFonts w:cs="Arial"/>
          <w:b/>
          <w:bCs/>
          <w:color w:val="4472C4" w:themeColor="accent5"/>
          <w:spacing w:val="26"/>
          <w:sz w:val="32"/>
          <w:szCs w:val="40"/>
        </w:rPr>
        <w:t xml:space="preserve">  </w:t>
      </w:r>
    </w:p>
    <w:p w14:paraId="1ABCCDDE" w14:textId="3EF80262" w:rsidR="004C74CC" w:rsidRDefault="007433D3" w:rsidP="004C74CC">
      <w:pPr>
        <w:tabs>
          <w:tab w:val="left" w:pos="6120"/>
          <w:tab w:val="left" w:pos="8820"/>
        </w:tabs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4472C4" w:themeColor="accent5"/>
          <w:spacing w:val="26"/>
          <w:sz w:val="32"/>
          <w:szCs w:val="40"/>
        </w:rPr>
      </w:pPr>
      <w:bookmarkStart w:id="0" w:name="_GoBack"/>
      <w:bookmarkEnd w:id="0"/>
      <w:r>
        <w:rPr>
          <w:rFonts w:cs="Arial"/>
          <w:b/>
          <w:bCs/>
          <w:color w:val="4472C4" w:themeColor="accent5"/>
          <w:spacing w:val="26"/>
          <w:sz w:val="32"/>
          <w:szCs w:val="40"/>
        </w:rPr>
        <w:t>A GGB DÍJÁTADÓ ÜNNEPSÉGÉN</w:t>
      </w:r>
    </w:p>
    <w:p w14:paraId="583282E2" w14:textId="77777777" w:rsidR="004C74CC" w:rsidRDefault="004C74CC" w:rsidP="004C74CC">
      <w:pPr>
        <w:tabs>
          <w:tab w:val="left" w:pos="6120"/>
          <w:tab w:val="left" w:pos="8820"/>
        </w:tabs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4472C4" w:themeColor="accent5"/>
          <w:spacing w:val="26"/>
          <w:sz w:val="32"/>
          <w:szCs w:val="40"/>
        </w:rPr>
      </w:pPr>
    </w:p>
    <w:p w14:paraId="24D3EBA6" w14:textId="5856116C" w:rsidR="004C74CC" w:rsidRDefault="004C74CC" w:rsidP="004C74CC">
      <w:pPr>
        <w:tabs>
          <w:tab w:val="left" w:pos="6120"/>
          <w:tab w:val="left" w:pos="8820"/>
        </w:tabs>
        <w:autoSpaceDE w:val="0"/>
        <w:autoSpaceDN w:val="0"/>
        <w:adjustRightInd w:val="0"/>
        <w:jc w:val="both"/>
        <w:rPr>
          <w:rFonts w:eastAsia="Times New Roman"/>
          <w:i/>
          <w:iCs/>
          <w:color w:val="auto"/>
          <w:sz w:val="22"/>
          <w:szCs w:val="22"/>
        </w:rPr>
      </w:pPr>
      <w:r w:rsidRPr="00FD3DA8">
        <w:rPr>
          <w:rFonts w:eastAsia="Times New Roman"/>
          <w:color w:val="auto"/>
          <w:sz w:val="22"/>
          <w:szCs w:val="22"/>
        </w:rPr>
        <w:t>PR</w:t>
      </w:r>
      <w:r w:rsidR="002E304D">
        <w:rPr>
          <w:rFonts w:eastAsia="Times New Roman"/>
          <w:color w:val="auto"/>
          <w:sz w:val="22"/>
          <w:szCs w:val="22"/>
        </w:rPr>
        <w:t>ÁGA</w:t>
      </w:r>
      <w:r w:rsidRPr="00FD3DA8">
        <w:rPr>
          <w:rFonts w:eastAsia="Times New Roman"/>
          <w:color w:val="auto"/>
          <w:sz w:val="22"/>
          <w:szCs w:val="22"/>
        </w:rPr>
        <w:t xml:space="preserve"> – </w:t>
      </w:r>
      <w:r w:rsidR="002E304D">
        <w:rPr>
          <w:rFonts w:eastAsia="Times New Roman"/>
          <w:color w:val="auto"/>
          <w:sz w:val="22"/>
          <w:szCs w:val="22"/>
        </w:rPr>
        <w:t xml:space="preserve">2020.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n</w:t>
      </w:r>
      <w:r>
        <w:rPr>
          <w:rFonts w:eastAsia="Times New Roman"/>
          <w:color w:val="auto"/>
          <w:sz w:val="22"/>
          <w:szCs w:val="22"/>
        </w:rPr>
        <w:t>ovember</w:t>
      </w:r>
      <w:proofErr w:type="spellEnd"/>
      <w:r>
        <w:rPr>
          <w:rFonts w:eastAsia="Times New Roman"/>
          <w:color w:val="auto"/>
          <w:sz w:val="22"/>
          <w:szCs w:val="22"/>
        </w:rPr>
        <w:t xml:space="preserve"> 4</w:t>
      </w:r>
      <w:r w:rsidR="002E304D">
        <w:rPr>
          <w:rFonts w:eastAsia="Times New Roman"/>
          <w:color w:val="auto"/>
          <w:sz w:val="22"/>
          <w:szCs w:val="22"/>
        </w:rPr>
        <w:t>.</w:t>
      </w:r>
      <w:r w:rsidRPr="00FD3DA8">
        <w:rPr>
          <w:rFonts w:eastAsia="Times New Roman"/>
          <w:color w:val="auto"/>
          <w:sz w:val="22"/>
          <w:szCs w:val="22"/>
        </w:rPr>
        <w:t>:</w:t>
      </w:r>
      <w:r w:rsidRPr="00FD3DA8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006C5899">
        <w:rPr>
          <w:rFonts w:eastAsia="Times New Roman"/>
          <w:color w:val="auto"/>
          <w:sz w:val="22"/>
          <w:szCs w:val="22"/>
        </w:rPr>
        <w:t xml:space="preserve">A </w:t>
      </w:r>
      <w:proofErr w:type="spellStart"/>
      <w:r w:rsidRPr="00FD3DA8">
        <w:rPr>
          <w:rFonts w:eastAsia="Times New Roman"/>
          <w:color w:val="auto"/>
          <w:sz w:val="22"/>
          <w:szCs w:val="22"/>
        </w:rPr>
        <w:t>Zentiva</w:t>
      </w:r>
      <w:proofErr w:type="spellEnd"/>
      <w:r w:rsidR="006C5899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6C5899">
        <w:rPr>
          <w:rFonts w:eastAsia="Times New Roman"/>
          <w:color w:val="auto"/>
          <w:sz w:val="22"/>
          <w:szCs w:val="22"/>
        </w:rPr>
        <w:t>megkapta</w:t>
      </w:r>
      <w:proofErr w:type="spellEnd"/>
      <w:r w:rsidR="006C5899">
        <w:rPr>
          <w:rFonts w:eastAsia="Times New Roman"/>
          <w:color w:val="auto"/>
          <w:sz w:val="22"/>
          <w:szCs w:val="22"/>
        </w:rPr>
        <w:t xml:space="preserve"> a </w:t>
      </w:r>
      <w:r>
        <w:rPr>
          <w:rFonts w:eastAsia="Times New Roman"/>
          <w:color w:val="auto"/>
          <w:sz w:val="22"/>
          <w:szCs w:val="22"/>
        </w:rPr>
        <w:t>2020</w:t>
      </w:r>
      <w:r w:rsidR="006C5899">
        <w:rPr>
          <w:rFonts w:eastAsia="Times New Roman"/>
          <w:color w:val="auto"/>
          <w:sz w:val="22"/>
          <w:szCs w:val="22"/>
        </w:rPr>
        <w:t xml:space="preserve">. </w:t>
      </w:r>
      <w:proofErr w:type="spellStart"/>
      <w:r w:rsidR="006C5899">
        <w:rPr>
          <w:rFonts w:eastAsia="Times New Roman"/>
          <w:color w:val="auto"/>
          <w:sz w:val="22"/>
          <w:szCs w:val="22"/>
        </w:rPr>
        <w:t>évi</w:t>
      </w:r>
      <w:proofErr w:type="spellEnd"/>
      <w:r>
        <w:rPr>
          <w:rFonts w:eastAsia="Times New Roman"/>
          <w:color w:val="auto"/>
          <w:sz w:val="22"/>
          <w:szCs w:val="22"/>
        </w:rPr>
        <w:t xml:space="preserve"> Global Generics &amp; Biosimilars Bulletin Award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díjat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,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az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 EMEA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akvizíció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kategóriájában</w:t>
      </w:r>
      <w:proofErr w:type="spellEnd"/>
      <w:r>
        <w:rPr>
          <w:rFonts w:eastAsia="Times New Roman"/>
          <w:color w:val="auto"/>
          <w:sz w:val="22"/>
          <w:szCs w:val="22"/>
        </w:rPr>
        <w:t xml:space="preserve">. </w:t>
      </w:r>
      <w:r w:rsidRPr="00733780">
        <w:rPr>
          <w:rFonts w:eastAsia="Times New Roman"/>
          <w:color w:val="auto"/>
          <w:sz w:val="22"/>
          <w:szCs w:val="22"/>
        </w:rPr>
        <w:t>2020</w:t>
      </w:r>
      <w:r w:rsidR="002D4D89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második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negyedévében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, a COVID-19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krízis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kitörésének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csúcsán</w:t>
      </w:r>
      <w:proofErr w:type="spellEnd"/>
      <w:r w:rsidR="002D4D89">
        <w:rPr>
          <w:rFonts w:eastAsia="Times New Roman"/>
          <w:color w:val="auto"/>
          <w:sz w:val="22"/>
          <w:szCs w:val="22"/>
        </w:rPr>
        <w:t>, a</w:t>
      </w:r>
      <w:r w:rsidRPr="00733780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Pr="00733780">
        <w:rPr>
          <w:rFonts w:eastAsia="Times New Roman"/>
          <w:color w:val="auto"/>
          <w:sz w:val="22"/>
          <w:szCs w:val="22"/>
        </w:rPr>
        <w:t>Zentiva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sikeresen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lezárta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proofErr w:type="gramStart"/>
      <w:r w:rsidR="002D4D89">
        <w:rPr>
          <w:rFonts w:eastAsia="Times New Roman"/>
          <w:color w:val="auto"/>
          <w:sz w:val="22"/>
          <w:szCs w:val="22"/>
        </w:rPr>
        <w:t>az</w:t>
      </w:r>
      <w:proofErr w:type="spellEnd"/>
      <w:r>
        <w:rPr>
          <w:rFonts w:eastAsia="Times New Roman"/>
          <w:color w:val="auto"/>
          <w:sz w:val="22"/>
          <w:szCs w:val="22"/>
        </w:rPr>
        <w:t xml:space="preserve">  </w:t>
      </w:r>
      <w:proofErr w:type="spellStart"/>
      <w:r>
        <w:rPr>
          <w:rFonts w:eastAsia="Times New Roman"/>
          <w:color w:val="auto"/>
          <w:sz w:val="22"/>
          <w:szCs w:val="22"/>
        </w:rPr>
        <w:t>Alvogen</w:t>
      </w:r>
      <w:proofErr w:type="spellEnd"/>
      <w:proofErr w:type="gramEnd"/>
      <w:r>
        <w:rPr>
          <w:rFonts w:eastAsia="Times New Roman"/>
          <w:color w:val="auto"/>
          <w:sz w:val="22"/>
          <w:szCs w:val="22"/>
        </w:rPr>
        <w:t xml:space="preserve"> CEE</w:t>
      </w:r>
      <w:r w:rsidR="002E304D">
        <w:rPr>
          <w:rFonts w:eastAsia="Times New Roman"/>
          <w:color w:val="auto"/>
          <w:sz w:val="22"/>
          <w:szCs w:val="22"/>
        </w:rPr>
        <w:t>-</w:t>
      </w:r>
      <w:r w:rsidR="007433D3">
        <w:rPr>
          <w:rFonts w:eastAsia="Times New Roman"/>
          <w:color w:val="auto"/>
          <w:sz w:val="22"/>
          <w:szCs w:val="22"/>
        </w:rPr>
        <w:t>t</w:t>
      </w:r>
      <w:r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célzó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akvizícióját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,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mellyel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 a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közép-kelet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európai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régió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vezető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generikus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és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 OTC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üzletei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közül</w:t>
      </w:r>
      <w:proofErr w:type="spellEnd"/>
      <w:r w:rsidR="002D4D89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D4D89">
        <w:rPr>
          <w:rFonts w:eastAsia="Times New Roman"/>
          <w:color w:val="auto"/>
          <w:sz w:val="22"/>
          <w:szCs w:val="22"/>
        </w:rPr>
        <w:t>két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vállalat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egyesült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.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Ez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az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ergyesülés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már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önmagában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 is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siker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,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ezzel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tovább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támogatva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 a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Zentiva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számottevő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növekedési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törekvéseit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,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valamint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növelve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 a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vállalat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color w:val="auto"/>
          <w:sz w:val="22"/>
          <w:szCs w:val="22"/>
        </w:rPr>
        <w:t>kereskedelmi</w:t>
      </w:r>
      <w:proofErr w:type="spellEnd"/>
      <w:r w:rsidR="002E304D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7433D3">
        <w:rPr>
          <w:rFonts w:eastAsia="Times New Roman"/>
          <w:color w:val="auto"/>
          <w:sz w:val="22"/>
          <w:szCs w:val="22"/>
        </w:rPr>
        <w:t>befolyását</w:t>
      </w:r>
      <w:proofErr w:type="spellEnd"/>
      <w:r w:rsidRPr="000B4AE5">
        <w:rPr>
          <w:rFonts w:eastAsia="Times New Roman"/>
          <w:color w:val="auto"/>
          <w:sz w:val="22"/>
          <w:szCs w:val="22"/>
        </w:rPr>
        <w:t>.</w:t>
      </w:r>
    </w:p>
    <w:p w14:paraId="71040715" w14:textId="77777777" w:rsidR="004C74CC" w:rsidRDefault="004C74CC" w:rsidP="004C74CC">
      <w:pPr>
        <w:tabs>
          <w:tab w:val="left" w:pos="6120"/>
          <w:tab w:val="left" w:pos="8820"/>
        </w:tabs>
        <w:autoSpaceDE w:val="0"/>
        <w:autoSpaceDN w:val="0"/>
        <w:adjustRightInd w:val="0"/>
        <w:jc w:val="both"/>
        <w:rPr>
          <w:rFonts w:eastAsia="Times New Roman"/>
          <w:i/>
          <w:iCs/>
          <w:color w:val="auto"/>
          <w:sz w:val="22"/>
          <w:szCs w:val="22"/>
        </w:rPr>
      </w:pPr>
    </w:p>
    <w:p w14:paraId="4290B148" w14:textId="0D2FC3E1" w:rsidR="004C74CC" w:rsidRPr="00FD3DA8" w:rsidRDefault="004C74CC" w:rsidP="004C74CC">
      <w:pPr>
        <w:tabs>
          <w:tab w:val="left" w:pos="6120"/>
          <w:tab w:val="left" w:pos="8820"/>
        </w:tabs>
        <w:autoSpaceDE w:val="0"/>
        <w:autoSpaceDN w:val="0"/>
        <w:adjustRightInd w:val="0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i/>
          <w:iCs/>
          <w:color w:val="auto"/>
          <w:sz w:val="22"/>
          <w:szCs w:val="22"/>
        </w:rPr>
        <w:t>“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Megtisztelő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,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hogy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a </w:t>
      </w:r>
      <w:proofErr w:type="spellStart"/>
      <w:r w:rsidRPr="00C704F1">
        <w:rPr>
          <w:rFonts w:eastAsia="Times New Roman"/>
          <w:i/>
          <w:iCs/>
          <w:color w:val="auto"/>
          <w:sz w:val="22"/>
          <w:szCs w:val="22"/>
        </w:rPr>
        <w:t>Zentiva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kaphatta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ezt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a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rangos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díjat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és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elismerést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. A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Zentiva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és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az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proofErr w:type="gramStart"/>
      <w:r w:rsidR="002E304D">
        <w:rPr>
          <w:rFonts w:eastAsia="Times New Roman"/>
          <w:i/>
          <w:iCs/>
          <w:color w:val="auto"/>
          <w:sz w:val="22"/>
          <w:szCs w:val="22"/>
        </w:rPr>
        <w:t>Alvogen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egyesülésével</w:t>
      </w:r>
      <w:proofErr w:type="spellEnd"/>
      <w:proofErr w:type="gram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régiónkban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egy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új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erős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generikus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és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OTC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termékeket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forgalmazó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és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gyártó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hatalom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jött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létre</w:t>
      </w:r>
      <w:proofErr w:type="spellEnd"/>
      <w:r w:rsidRPr="00C704F1">
        <w:rPr>
          <w:rFonts w:eastAsia="Times New Roman"/>
          <w:i/>
          <w:iCs/>
          <w:color w:val="auto"/>
          <w:sz w:val="22"/>
          <w:szCs w:val="22"/>
        </w:rPr>
        <w:t xml:space="preserve">. </w:t>
      </w:r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Az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új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csapat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tehetséges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,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gyors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és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2E304D">
        <w:rPr>
          <w:rFonts w:eastAsia="Times New Roman"/>
          <w:i/>
          <w:iCs/>
          <w:color w:val="auto"/>
          <w:sz w:val="22"/>
          <w:szCs w:val="22"/>
        </w:rPr>
        <w:t>ambiciózus</w:t>
      </w:r>
      <w:proofErr w:type="spellEnd"/>
      <w:r w:rsidR="002E304D">
        <w:rPr>
          <w:rFonts w:eastAsia="Times New Roman"/>
          <w:i/>
          <w:iCs/>
          <w:color w:val="auto"/>
          <w:sz w:val="22"/>
          <w:szCs w:val="22"/>
        </w:rPr>
        <w:t>.</w:t>
      </w:r>
      <w:r w:rsidR="007433D3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632F04">
        <w:rPr>
          <w:rFonts w:eastAsia="Times New Roman"/>
          <w:i/>
          <w:iCs/>
          <w:color w:val="auto"/>
          <w:sz w:val="22"/>
          <w:szCs w:val="22"/>
        </w:rPr>
        <w:t>Házon</w:t>
      </w:r>
      <w:proofErr w:type="spellEnd"/>
      <w:r w:rsidR="00632F04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7433D3">
        <w:rPr>
          <w:rFonts w:eastAsia="Times New Roman"/>
          <w:i/>
          <w:iCs/>
          <w:color w:val="auto"/>
          <w:sz w:val="22"/>
          <w:szCs w:val="22"/>
        </w:rPr>
        <w:t>belüli</w:t>
      </w:r>
      <w:proofErr w:type="spellEnd"/>
      <w:r w:rsidR="007433D3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7433D3">
        <w:rPr>
          <w:rFonts w:eastAsia="Times New Roman"/>
          <w:i/>
          <w:iCs/>
          <w:color w:val="auto"/>
          <w:sz w:val="22"/>
          <w:szCs w:val="22"/>
        </w:rPr>
        <w:t>fejlesztések</w:t>
      </w:r>
      <w:proofErr w:type="spellEnd"/>
      <w:r w:rsidR="00632F04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632F04">
        <w:rPr>
          <w:rFonts w:eastAsia="Times New Roman"/>
          <w:i/>
          <w:iCs/>
          <w:color w:val="auto"/>
          <w:sz w:val="22"/>
          <w:szCs w:val="22"/>
        </w:rPr>
        <w:t>és</w:t>
      </w:r>
      <w:proofErr w:type="spellEnd"/>
      <w:r w:rsidR="00632F04">
        <w:rPr>
          <w:rFonts w:eastAsia="Times New Roman"/>
          <w:i/>
          <w:iCs/>
          <w:color w:val="auto"/>
          <w:sz w:val="22"/>
          <w:szCs w:val="22"/>
        </w:rPr>
        <w:t xml:space="preserve"> a </w:t>
      </w:r>
      <w:proofErr w:type="spellStart"/>
      <w:r w:rsidR="007433D3">
        <w:rPr>
          <w:rFonts w:eastAsia="Times New Roman"/>
          <w:i/>
          <w:iCs/>
          <w:color w:val="auto"/>
          <w:sz w:val="22"/>
          <w:szCs w:val="22"/>
        </w:rPr>
        <w:t>vezető</w:t>
      </w:r>
      <w:proofErr w:type="spellEnd"/>
      <w:r w:rsidR="007433D3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7433D3">
        <w:rPr>
          <w:rFonts w:eastAsia="Times New Roman"/>
          <w:i/>
          <w:iCs/>
          <w:color w:val="auto"/>
          <w:sz w:val="22"/>
          <w:szCs w:val="22"/>
        </w:rPr>
        <w:t>vállalatokkal</w:t>
      </w:r>
      <w:proofErr w:type="spellEnd"/>
      <w:r w:rsidR="007433D3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7433D3">
        <w:rPr>
          <w:rFonts w:eastAsia="Times New Roman"/>
          <w:i/>
          <w:iCs/>
          <w:color w:val="auto"/>
          <w:sz w:val="22"/>
          <w:szCs w:val="22"/>
        </w:rPr>
        <w:t>kialakított</w:t>
      </w:r>
      <w:proofErr w:type="spellEnd"/>
      <w:r w:rsidR="007433D3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7433D3">
        <w:rPr>
          <w:rFonts w:eastAsia="Times New Roman"/>
          <w:i/>
          <w:iCs/>
          <w:color w:val="auto"/>
          <w:sz w:val="22"/>
          <w:szCs w:val="22"/>
        </w:rPr>
        <w:t>stratégiai</w:t>
      </w:r>
      <w:proofErr w:type="spellEnd"/>
      <w:r w:rsidR="007433D3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7433D3">
        <w:rPr>
          <w:rFonts w:eastAsia="Times New Roman"/>
          <w:i/>
          <w:iCs/>
          <w:color w:val="auto"/>
          <w:sz w:val="22"/>
          <w:szCs w:val="22"/>
        </w:rPr>
        <w:t>kapcsolatok</w:t>
      </w:r>
      <w:proofErr w:type="spellEnd"/>
      <w:r w:rsidR="007433D3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7433D3">
        <w:rPr>
          <w:rFonts w:eastAsia="Times New Roman"/>
          <w:i/>
          <w:iCs/>
          <w:color w:val="auto"/>
          <w:sz w:val="22"/>
          <w:szCs w:val="22"/>
        </w:rPr>
        <w:t>révén</w:t>
      </w:r>
      <w:proofErr w:type="spellEnd"/>
      <w:r w:rsidR="00632F04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632F04">
        <w:rPr>
          <w:rFonts w:eastAsia="Times New Roman"/>
          <w:i/>
          <w:iCs/>
          <w:color w:val="auto"/>
          <w:sz w:val="22"/>
          <w:szCs w:val="22"/>
        </w:rPr>
        <w:t>szeretnénk</w:t>
      </w:r>
      <w:proofErr w:type="spellEnd"/>
      <w:r w:rsidR="00632F04">
        <w:rPr>
          <w:rFonts w:eastAsia="Times New Roman"/>
          <w:i/>
          <w:iCs/>
          <w:color w:val="auto"/>
          <w:sz w:val="22"/>
          <w:szCs w:val="22"/>
        </w:rPr>
        <w:t xml:space="preserve"> a </w:t>
      </w:r>
      <w:proofErr w:type="spellStart"/>
      <w:r w:rsidR="00632F04">
        <w:rPr>
          <w:rFonts w:eastAsia="Times New Roman"/>
          <w:i/>
          <w:iCs/>
          <w:color w:val="auto"/>
          <w:sz w:val="22"/>
          <w:szCs w:val="22"/>
        </w:rPr>
        <w:t>Zentiva</w:t>
      </w:r>
      <w:proofErr w:type="spellEnd"/>
      <w:r w:rsidR="00632F04">
        <w:rPr>
          <w:rFonts w:eastAsia="Times New Roman"/>
          <w:i/>
          <w:iCs/>
          <w:color w:val="auto"/>
          <w:sz w:val="22"/>
          <w:szCs w:val="22"/>
        </w:rPr>
        <w:t xml:space="preserve">-t </w:t>
      </w:r>
      <w:proofErr w:type="spellStart"/>
      <w:r w:rsidR="00632F04">
        <w:rPr>
          <w:rFonts w:eastAsia="Times New Roman"/>
          <w:i/>
          <w:iCs/>
          <w:color w:val="auto"/>
          <w:sz w:val="22"/>
          <w:szCs w:val="22"/>
        </w:rPr>
        <w:t>egy</w:t>
      </w:r>
      <w:proofErr w:type="spellEnd"/>
      <w:r w:rsidR="00632F04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632F04">
        <w:rPr>
          <w:rFonts w:eastAsia="Times New Roman"/>
          <w:i/>
          <w:iCs/>
          <w:color w:val="auto"/>
          <w:sz w:val="22"/>
          <w:szCs w:val="22"/>
        </w:rPr>
        <w:t>megbízható</w:t>
      </w:r>
      <w:proofErr w:type="spellEnd"/>
      <w:r w:rsidR="00632F04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632F04">
        <w:rPr>
          <w:rFonts w:eastAsia="Times New Roman"/>
          <w:i/>
          <w:iCs/>
          <w:color w:val="auto"/>
          <w:sz w:val="22"/>
          <w:szCs w:val="22"/>
        </w:rPr>
        <w:t>és</w:t>
      </w:r>
      <w:proofErr w:type="spellEnd"/>
      <w:r w:rsidR="00632F04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632F04">
        <w:rPr>
          <w:rFonts w:eastAsia="Times New Roman"/>
          <w:i/>
          <w:iCs/>
          <w:color w:val="auto"/>
          <w:sz w:val="22"/>
          <w:szCs w:val="22"/>
        </w:rPr>
        <w:t>magas</w:t>
      </w:r>
      <w:proofErr w:type="spellEnd"/>
      <w:r w:rsidR="00632F04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632F04">
        <w:rPr>
          <w:rFonts w:eastAsia="Times New Roman"/>
          <w:i/>
          <w:iCs/>
          <w:color w:val="auto"/>
          <w:sz w:val="22"/>
          <w:szCs w:val="22"/>
        </w:rPr>
        <w:t>minőséget</w:t>
      </w:r>
      <w:proofErr w:type="spellEnd"/>
      <w:r w:rsidR="00632F04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632F04">
        <w:rPr>
          <w:rFonts w:eastAsia="Times New Roman"/>
          <w:i/>
          <w:iCs/>
          <w:color w:val="auto"/>
          <w:sz w:val="22"/>
          <w:szCs w:val="22"/>
        </w:rPr>
        <w:t>biztosító</w:t>
      </w:r>
      <w:proofErr w:type="spellEnd"/>
      <w:r w:rsidR="00632F04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632F04">
        <w:rPr>
          <w:rFonts w:eastAsia="Times New Roman"/>
          <w:i/>
          <w:iCs/>
          <w:color w:val="auto"/>
          <w:sz w:val="22"/>
          <w:szCs w:val="22"/>
        </w:rPr>
        <w:t>céggé</w:t>
      </w:r>
      <w:proofErr w:type="spellEnd"/>
      <w:r w:rsidR="00632F04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632F04">
        <w:rPr>
          <w:rFonts w:eastAsia="Times New Roman"/>
          <w:i/>
          <w:iCs/>
          <w:color w:val="auto"/>
          <w:sz w:val="22"/>
          <w:szCs w:val="22"/>
        </w:rPr>
        <w:t>fejleszteni</w:t>
      </w:r>
      <w:proofErr w:type="spellEnd"/>
      <w:r w:rsidR="00632F04">
        <w:rPr>
          <w:rFonts w:eastAsia="Times New Roman"/>
          <w:i/>
          <w:iCs/>
          <w:color w:val="auto"/>
          <w:sz w:val="22"/>
          <w:szCs w:val="22"/>
        </w:rPr>
        <w:t>.</w:t>
      </w:r>
      <w:r>
        <w:rPr>
          <w:rFonts w:eastAsia="Times New Roman"/>
          <w:color w:val="auto"/>
          <w:sz w:val="22"/>
          <w:szCs w:val="22"/>
        </w:rPr>
        <w:t>”</w:t>
      </w:r>
      <w:r w:rsidRPr="00FD3DA8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632F04">
        <w:rPr>
          <w:rFonts w:eastAsia="Times New Roman"/>
          <w:i/>
          <w:iCs/>
          <w:color w:val="auto"/>
          <w:sz w:val="22"/>
          <w:szCs w:val="22"/>
        </w:rPr>
        <w:t>nyilatkozta</w:t>
      </w:r>
      <w:proofErr w:type="spellEnd"/>
      <w:r w:rsidRPr="00FD3DA8">
        <w:rPr>
          <w:rFonts w:eastAsia="Times New Roman"/>
          <w:color w:val="auto"/>
          <w:sz w:val="22"/>
          <w:szCs w:val="22"/>
        </w:rPr>
        <w:t xml:space="preserve"> Nick Haggar,</w:t>
      </w:r>
      <w:r w:rsidR="00632F04">
        <w:rPr>
          <w:rFonts w:eastAsia="Times New Roman"/>
          <w:color w:val="auto"/>
          <w:sz w:val="22"/>
          <w:szCs w:val="22"/>
        </w:rPr>
        <w:t xml:space="preserve"> a </w:t>
      </w:r>
      <w:proofErr w:type="spellStart"/>
      <w:r w:rsidR="00632F04">
        <w:rPr>
          <w:rFonts w:eastAsia="Times New Roman"/>
          <w:color w:val="auto"/>
          <w:sz w:val="22"/>
          <w:szCs w:val="22"/>
        </w:rPr>
        <w:t>Zentiva</w:t>
      </w:r>
      <w:proofErr w:type="spellEnd"/>
      <w:r w:rsidRPr="00FD3DA8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632F04">
        <w:rPr>
          <w:rFonts w:eastAsia="Times New Roman"/>
          <w:color w:val="auto"/>
          <w:sz w:val="22"/>
          <w:szCs w:val="22"/>
        </w:rPr>
        <w:t>Vezérigazgatója</w:t>
      </w:r>
      <w:proofErr w:type="spellEnd"/>
      <w:r w:rsidRPr="00FD3DA8">
        <w:rPr>
          <w:rFonts w:eastAsia="Times New Roman"/>
          <w:color w:val="auto"/>
          <w:sz w:val="22"/>
          <w:szCs w:val="22"/>
        </w:rPr>
        <w:t>.</w:t>
      </w:r>
    </w:p>
    <w:p w14:paraId="5620D05A" w14:textId="43E5E2A3" w:rsidR="004C74CC" w:rsidRDefault="004C74CC" w:rsidP="00686AA5">
      <w:pPr>
        <w:tabs>
          <w:tab w:val="left" w:pos="6120"/>
          <w:tab w:val="left" w:pos="8820"/>
        </w:tabs>
        <w:autoSpaceDE w:val="0"/>
        <w:autoSpaceDN w:val="0"/>
        <w:adjustRightInd w:val="0"/>
        <w:jc w:val="both"/>
        <w:rPr>
          <w:rFonts w:eastAsia="Times New Roman"/>
          <w:color w:val="auto"/>
          <w:sz w:val="22"/>
          <w:szCs w:val="22"/>
        </w:rPr>
      </w:pPr>
    </w:p>
    <w:p w14:paraId="093079BC" w14:textId="77777777" w:rsidR="004C74CC" w:rsidRPr="00FD3DA8" w:rsidRDefault="004C74CC" w:rsidP="00686AA5">
      <w:pPr>
        <w:tabs>
          <w:tab w:val="left" w:pos="6120"/>
          <w:tab w:val="left" w:pos="8820"/>
        </w:tabs>
        <w:autoSpaceDE w:val="0"/>
        <w:autoSpaceDN w:val="0"/>
        <w:adjustRightInd w:val="0"/>
        <w:jc w:val="both"/>
        <w:rPr>
          <w:rFonts w:eastAsia="Times New Roman"/>
          <w:color w:val="auto"/>
          <w:sz w:val="22"/>
          <w:szCs w:val="22"/>
        </w:rPr>
      </w:pPr>
    </w:p>
    <w:p w14:paraId="558C232D" w14:textId="77777777" w:rsidR="00BB3A5A" w:rsidRPr="00FD3DA8" w:rsidRDefault="00BB3A5A" w:rsidP="003D1D63">
      <w:pPr>
        <w:tabs>
          <w:tab w:val="left" w:pos="6120"/>
          <w:tab w:val="left" w:pos="8820"/>
        </w:tabs>
        <w:autoSpaceDE w:val="0"/>
        <w:autoSpaceDN w:val="0"/>
        <w:adjustRightInd w:val="0"/>
        <w:rPr>
          <w:rFonts w:eastAsia="Times New Roman"/>
          <w:color w:val="000000" w:themeColor="text1"/>
          <w:sz w:val="22"/>
          <w:szCs w:val="22"/>
        </w:rPr>
      </w:pPr>
    </w:p>
    <w:tbl>
      <w:tblPr>
        <w:tblW w:w="8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815B9D" w:rsidRPr="00FD3DA8" w14:paraId="1657F0A5" w14:textId="77777777" w:rsidTr="00FD3DA8">
        <w:trPr>
          <w:trHeight w:val="1930"/>
          <w:jc w:val="center"/>
        </w:trPr>
        <w:tc>
          <w:tcPr>
            <w:tcW w:w="8930" w:type="dxa"/>
            <w:shd w:val="clear" w:color="auto" w:fill="1C6DC3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7C2E5E78" w14:textId="14D77218" w:rsidR="00815B9D" w:rsidRPr="00FD3DA8" w:rsidRDefault="00815B9D" w:rsidP="00815B9D">
            <w:pPr>
              <w:rPr>
                <w:rFonts w:eastAsia="Times New Roman" w:cs="Arial"/>
                <w:b/>
                <w:bCs/>
                <w:color w:val="FFFFFF"/>
                <w:sz w:val="18"/>
                <w:szCs w:val="22"/>
              </w:rPr>
            </w:pPr>
            <w:r w:rsidRPr="00FD3DA8">
              <w:rPr>
                <w:rFonts w:eastAsia="Times New Roman" w:cs="Arial"/>
                <w:b/>
                <w:bCs/>
                <w:color w:val="FFFFFF"/>
                <w:sz w:val="18"/>
                <w:szCs w:val="22"/>
              </w:rPr>
              <w:t>A</w:t>
            </w:r>
            <w:r w:rsidR="002E304D">
              <w:rPr>
                <w:rFonts w:eastAsia="Times New Roman" w:cs="Arial"/>
                <w:b/>
                <w:bCs/>
                <w:color w:val="FFFFFF"/>
                <w:sz w:val="18"/>
                <w:szCs w:val="22"/>
              </w:rPr>
              <w:t xml:space="preserve"> </w:t>
            </w:r>
            <w:proofErr w:type="spellStart"/>
            <w:r w:rsidRPr="00FD3DA8">
              <w:rPr>
                <w:rFonts w:eastAsia="Times New Roman" w:cs="Arial"/>
                <w:b/>
                <w:bCs/>
                <w:color w:val="FFFFFF"/>
                <w:sz w:val="18"/>
                <w:szCs w:val="22"/>
              </w:rPr>
              <w:t>Zentiva</w:t>
            </w:r>
            <w:r w:rsidR="002E304D">
              <w:rPr>
                <w:rFonts w:eastAsia="Times New Roman" w:cs="Arial"/>
                <w:b/>
                <w:bCs/>
                <w:color w:val="FFFFFF"/>
                <w:sz w:val="18"/>
                <w:szCs w:val="22"/>
              </w:rPr>
              <w:t>-ról</w:t>
            </w:r>
            <w:proofErr w:type="spellEnd"/>
          </w:p>
          <w:p w14:paraId="19EB1BBB" w14:textId="574633D5" w:rsidR="00E2616A" w:rsidRPr="00FD3DA8" w:rsidRDefault="002E304D" w:rsidP="00D3408F">
            <w:pP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</w:pPr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A </w:t>
            </w:r>
            <w:proofErr w:type="spellStart"/>
            <w:r w:rsidR="00E2616A" w:rsidRPr="00FD3DA8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Zentiva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egy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magas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minőségű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és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elérhető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árú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termékeket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gyártó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és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forgalmazó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vállalat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mely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Európában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és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azon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túl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szolgálja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ki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ügyfeleit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.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Elkötelezett</w:t>
            </w:r>
            <w:proofErr w:type="spellEnd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csapatunk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több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, mint 4500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tagot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számlál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.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Gyáraink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megtalálhatóak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Prágában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,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Bukarestben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és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2B251C" w:rsidRPr="00FD3DA8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Ankleshwar</w:t>
            </w:r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ban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. A </w:t>
            </w:r>
            <w:proofErr w:type="spellStart"/>
            <w:r w:rsidR="00E2616A" w:rsidRPr="00FD3DA8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Zentiva</w:t>
            </w:r>
            <w:proofErr w:type="spellEnd"/>
            <w:r w:rsidR="00E2616A" w:rsidRPr="00FD3DA8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arra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törekszik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,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hogy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a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generikus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gyógyszerekben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Európában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élen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járjon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,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hogy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jobban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támogassa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az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emberek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napi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szintű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egészségügyi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szükségleteit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.</w:t>
            </w:r>
          </w:p>
          <w:p w14:paraId="6B938B67" w14:textId="6FB835A0" w:rsidR="005C2599" w:rsidRPr="00FD3DA8" w:rsidRDefault="00E2616A" w:rsidP="00B73A7B">
            <w:pPr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</w:pPr>
            <w:r w:rsidRPr="00FD3DA8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A </w:t>
            </w:r>
            <w:proofErr w:type="spellStart"/>
            <w:r w:rsidRPr="00FD3DA8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Zentiva</w:t>
            </w:r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-nál</w:t>
            </w:r>
            <w:proofErr w:type="spellEnd"/>
            <w:r w:rsidRPr="00FD3DA8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a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törekvésünk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az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,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hogy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az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egészségügy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jog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legyen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és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ne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kiváltság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. Az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embereknek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minden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eddiginél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jobban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szükségük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van a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jó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minőségű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,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megfizethető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gyógyszerekre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,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és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az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egészségügyi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ellátásra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.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Orvosokkal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,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gyógyszerészekkel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,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egészségügyi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szakemberekkel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,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nagykereskedőkkel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és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szabály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alkotókkal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együttműködve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dolgozunk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azon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,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hogy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magas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minőségű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megoldásokat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nyújtsunk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az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emberek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számára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. A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Zentiva-ról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többet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az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alábbi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linken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</w:t>
            </w:r>
            <w:proofErr w:type="spellStart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olvashat</w:t>
            </w:r>
            <w:proofErr w:type="spellEnd"/>
            <w:r w:rsidR="007433D3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:</w:t>
            </w:r>
            <w:r w:rsidR="00363A3D" w:rsidRPr="00FD3DA8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 xml:space="preserve"> Zentiva</w:t>
            </w:r>
            <w:r w:rsidR="00F513CF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.com</w:t>
            </w:r>
            <w:r w:rsidR="00363A3D" w:rsidRPr="00FD3DA8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 </w:t>
            </w:r>
            <w:hyperlink r:id="rId9" w:history="1">
              <w:r w:rsidR="00FD3DA8" w:rsidRPr="004E6E48">
                <w:rPr>
                  <w:rStyle w:val="Hiperhivatkozs"/>
                  <w:rFonts w:eastAsia="Times New Roman" w:cs="Arial"/>
                  <w:bCs/>
                  <w:sz w:val="18"/>
                  <w:szCs w:val="22"/>
                </w:rPr>
                <w:t>www.zentiva.com</w:t>
              </w:r>
            </w:hyperlink>
            <w:r w:rsidR="00363A3D" w:rsidRPr="00FD3DA8">
              <w:rPr>
                <w:rFonts w:eastAsia="Times New Roman" w:cs="Arial"/>
                <w:bCs/>
                <w:color w:val="FFFFFF" w:themeColor="background1"/>
                <w:sz w:val="18"/>
                <w:szCs w:val="22"/>
              </w:rPr>
              <w:t>.</w:t>
            </w:r>
          </w:p>
        </w:tc>
      </w:tr>
    </w:tbl>
    <w:p w14:paraId="46B7B817" w14:textId="0F1997B5" w:rsidR="00D3408F" w:rsidRDefault="00D3408F" w:rsidP="000D0B8E">
      <w:pPr>
        <w:spacing w:before="80"/>
        <w:rPr>
          <w:rFonts w:cs="Arial"/>
          <w:b/>
          <w:bCs/>
          <w:noProof/>
          <w:color w:val="5B9BD5" w:themeColor="accent1"/>
          <w:sz w:val="20"/>
          <w:szCs w:val="20"/>
        </w:rPr>
      </w:pPr>
    </w:p>
    <w:p w14:paraId="5431066C" w14:textId="77777777" w:rsidR="00532152" w:rsidRPr="00FD3DA8" w:rsidRDefault="00532152" w:rsidP="000D0B8E">
      <w:pPr>
        <w:spacing w:before="80"/>
        <w:rPr>
          <w:rFonts w:cs="Arial"/>
          <w:b/>
          <w:bCs/>
          <w:noProof/>
          <w:color w:val="5B9BD5" w:themeColor="accent1"/>
          <w:sz w:val="20"/>
          <w:szCs w:val="20"/>
        </w:rPr>
      </w:pPr>
    </w:p>
    <w:p w14:paraId="111E3582" w14:textId="3502674D" w:rsidR="000D0B8E" w:rsidRPr="00FD3DA8" w:rsidRDefault="000D0B8E" w:rsidP="000D0B8E">
      <w:pPr>
        <w:spacing w:before="80"/>
        <w:rPr>
          <w:rFonts w:cs="Arial"/>
          <w:b/>
          <w:bCs/>
          <w:noProof/>
          <w:color w:val="5B9BD5" w:themeColor="accent1"/>
          <w:sz w:val="20"/>
          <w:szCs w:val="20"/>
        </w:rPr>
      </w:pPr>
      <w:r w:rsidRPr="00FD3DA8">
        <w:rPr>
          <w:rFonts w:cs="Arial"/>
          <w:b/>
          <w:bCs/>
          <w:noProof/>
          <w:color w:val="5B9BD5" w:themeColor="accent1"/>
          <w:sz w:val="20"/>
          <w:szCs w:val="20"/>
        </w:rPr>
        <w:t>M</w:t>
      </w:r>
      <w:r w:rsidR="007433D3">
        <w:rPr>
          <w:rFonts w:cs="Arial"/>
          <w:b/>
          <w:bCs/>
          <w:noProof/>
          <w:color w:val="5B9BD5" w:themeColor="accent1"/>
          <w:sz w:val="20"/>
          <w:szCs w:val="20"/>
        </w:rPr>
        <w:t>é</w:t>
      </w:r>
      <w:r w:rsidRPr="00FD3DA8">
        <w:rPr>
          <w:rFonts w:cs="Arial"/>
          <w:b/>
          <w:bCs/>
          <w:noProof/>
          <w:color w:val="5B9BD5" w:themeColor="accent1"/>
          <w:sz w:val="20"/>
          <w:szCs w:val="20"/>
        </w:rPr>
        <w:t xml:space="preserve">dia </w:t>
      </w:r>
      <w:r w:rsidR="002D4D89">
        <w:rPr>
          <w:rFonts w:cs="Arial"/>
          <w:b/>
          <w:bCs/>
          <w:noProof/>
          <w:color w:val="5B9BD5" w:themeColor="accent1"/>
          <w:sz w:val="20"/>
          <w:szCs w:val="20"/>
        </w:rPr>
        <w:t>kapcsolat</w:t>
      </w:r>
      <w:r w:rsidRPr="00FD3DA8">
        <w:rPr>
          <w:rFonts w:cs="Arial"/>
          <w:b/>
          <w:bCs/>
          <w:noProof/>
          <w:color w:val="5B9BD5" w:themeColor="accent1"/>
          <w:sz w:val="20"/>
          <w:szCs w:val="20"/>
        </w:rPr>
        <w:t xml:space="preserve">: </w:t>
      </w:r>
    </w:p>
    <w:p w14:paraId="4EF765F6" w14:textId="77777777" w:rsidR="005C2599" w:rsidRPr="00FD3DA8" w:rsidRDefault="005C2599" w:rsidP="005C2599">
      <w:pPr>
        <w:spacing w:before="80"/>
        <w:rPr>
          <w:rFonts w:cs="Arial"/>
          <w:b/>
          <w:noProof/>
          <w:color w:val="00BD8E"/>
          <w:sz w:val="18"/>
          <w:szCs w:val="18"/>
        </w:rPr>
      </w:pPr>
      <w:r w:rsidRPr="00FD3DA8">
        <w:rPr>
          <w:rFonts w:cs="Arial"/>
          <w:b/>
          <w:noProof/>
          <w:color w:val="00BD8E"/>
          <w:sz w:val="18"/>
          <w:szCs w:val="18"/>
        </w:rPr>
        <w:t>Mounira Lemoui</w:t>
      </w:r>
      <w:r w:rsidRPr="00FD3DA8">
        <w:rPr>
          <w:rFonts w:cs="Arial"/>
          <w:b/>
          <w:noProof/>
          <w:color w:val="00BD8E"/>
          <w:sz w:val="18"/>
          <w:szCs w:val="18"/>
        </w:rPr>
        <w:br/>
      </w:r>
      <w:r w:rsidRPr="00FD3DA8">
        <w:rPr>
          <w:rFonts w:cs="Arial"/>
          <w:noProof/>
          <w:color w:val="00BD8E"/>
          <w:sz w:val="18"/>
          <w:szCs w:val="18"/>
        </w:rPr>
        <w:t>Head of Communications</w:t>
      </w:r>
      <w:r w:rsidRPr="00FD3DA8">
        <w:rPr>
          <w:rFonts w:cs="Arial"/>
          <w:noProof/>
          <w:color w:val="00BD8E"/>
          <w:sz w:val="18"/>
          <w:szCs w:val="18"/>
        </w:rPr>
        <w:br/>
      </w:r>
      <w:r w:rsidRPr="00FD3DA8">
        <w:rPr>
          <w:rFonts w:cs="Arial"/>
          <w:b/>
          <w:noProof/>
          <w:color w:val="00BD8E"/>
          <w:sz w:val="18"/>
          <w:szCs w:val="18"/>
        </w:rPr>
        <w:t>ZENTIVA GROUP, a.s.</w:t>
      </w:r>
    </w:p>
    <w:p w14:paraId="040F6EE1" w14:textId="77777777" w:rsidR="005C2599" w:rsidRPr="00612E6C" w:rsidRDefault="005C2599" w:rsidP="005C2599">
      <w:pPr>
        <w:spacing w:before="80"/>
        <w:rPr>
          <w:rFonts w:cs="Arial"/>
          <w:noProof/>
          <w:color w:val="00BD8E"/>
          <w:sz w:val="18"/>
          <w:szCs w:val="18"/>
          <w:lang w:val="pl-PL"/>
        </w:rPr>
      </w:pPr>
      <w:r w:rsidRPr="00612E6C">
        <w:rPr>
          <w:rFonts w:cs="Arial"/>
          <w:noProof/>
          <w:color w:val="00BD8E"/>
          <w:sz w:val="18"/>
          <w:szCs w:val="18"/>
          <w:lang w:val="pl-PL"/>
        </w:rPr>
        <w:t xml:space="preserve">U </w:t>
      </w:r>
      <w:r w:rsidR="00FD3DA8" w:rsidRPr="00612E6C">
        <w:rPr>
          <w:rFonts w:cs="Arial"/>
          <w:noProof/>
          <w:color w:val="00BD8E"/>
          <w:sz w:val="18"/>
          <w:szCs w:val="18"/>
          <w:lang w:val="pl-PL"/>
        </w:rPr>
        <w:t>K</w:t>
      </w:r>
      <w:r w:rsidRPr="00612E6C">
        <w:rPr>
          <w:rFonts w:cs="Arial"/>
          <w:noProof/>
          <w:color w:val="00BD8E"/>
          <w:sz w:val="18"/>
          <w:szCs w:val="18"/>
          <w:lang w:val="pl-PL"/>
        </w:rPr>
        <w:t>abelovny 529/16, Dolní Měcholupy, 102 00 Prague 10</w:t>
      </w:r>
    </w:p>
    <w:p w14:paraId="5F1D5F6A" w14:textId="77777777" w:rsidR="005C2599" w:rsidRPr="00FD3DA8" w:rsidRDefault="005C2599" w:rsidP="005C2599">
      <w:pPr>
        <w:spacing w:before="80"/>
        <w:rPr>
          <w:rFonts w:cs="Arial"/>
          <w:noProof/>
          <w:color w:val="00BD8E"/>
          <w:sz w:val="18"/>
          <w:szCs w:val="18"/>
        </w:rPr>
      </w:pPr>
      <w:r w:rsidRPr="00FD3DA8">
        <w:rPr>
          <w:rFonts w:cs="Arial"/>
          <w:noProof/>
          <w:color w:val="00BD8E"/>
          <w:sz w:val="18"/>
          <w:szCs w:val="18"/>
        </w:rPr>
        <w:t>Cell: (+420) 727 873 159</w:t>
      </w:r>
    </w:p>
    <w:p w14:paraId="04E24FC3" w14:textId="77777777" w:rsidR="005C2599" w:rsidRPr="00FD3DA8" w:rsidRDefault="005C2599" w:rsidP="00FD3DA8">
      <w:pPr>
        <w:spacing w:before="80"/>
        <w:rPr>
          <w:rFonts w:cs="Arial"/>
          <w:noProof/>
          <w:color w:val="00BD8E"/>
          <w:sz w:val="18"/>
          <w:szCs w:val="18"/>
        </w:rPr>
      </w:pPr>
      <w:r w:rsidRPr="00FD3DA8">
        <w:rPr>
          <w:rFonts w:cs="Arial"/>
          <w:noProof/>
          <w:color w:val="00BD8E"/>
          <w:sz w:val="18"/>
          <w:szCs w:val="18"/>
        </w:rPr>
        <w:t xml:space="preserve">E-mail: </w:t>
      </w:r>
      <w:hyperlink r:id="rId10" w:history="1">
        <w:r w:rsidRPr="00FD3DA8">
          <w:rPr>
            <w:rStyle w:val="Hiperhivatkozs"/>
            <w:noProof/>
            <w:color w:val="0000FF"/>
            <w:sz w:val="18"/>
            <w:szCs w:val="18"/>
          </w:rPr>
          <w:t>mounira.lemoui@zentiva.com</w:t>
        </w:r>
      </w:hyperlink>
    </w:p>
    <w:sectPr w:rsidR="005C2599" w:rsidRPr="00FD3D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2E5D9" w14:textId="77777777" w:rsidR="00DF0920" w:rsidRDefault="00DF0920" w:rsidP="001545B1">
      <w:r>
        <w:separator/>
      </w:r>
    </w:p>
  </w:endnote>
  <w:endnote w:type="continuationSeparator" w:id="0">
    <w:p w14:paraId="4CB5205D" w14:textId="77777777" w:rsidR="00DF0920" w:rsidRDefault="00DF0920" w:rsidP="0015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FC49" w14:textId="77777777" w:rsidR="00E664B6" w:rsidRDefault="00E664B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41C2" w14:textId="77777777" w:rsidR="00E664B6" w:rsidRDefault="00E664B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D564" w14:textId="77777777" w:rsidR="00E664B6" w:rsidRDefault="00E664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F8F92" w14:textId="77777777" w:rsidR="00DF0920" w:rsidRDefault="00DF0920" w:rsidP="001545B1">
      <w:r>
        <w:separator/>
      </w:r>
    </w:p>
  </w:footnote>
  <w:footnote w:type="continuationSeparator" w:id="0">
    <w:p w14:paraId="0C57A08A" w14:textId="77777777" w:rsidR="00DF0920" w:rsidRDefault="00DF0920" w:rsidP="0015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C8A0" w14:textId="77777777" w:rsidR="00E664B6" w:rsidRDefault="00E664B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D326" w14:textId="77777777" w:rsidR="001545B1" w:rsidRDefault="00A838F8" w:rsidP="006B79E6">
    <w:pPr>
      <w:pStyle w:val="lfej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A07B766" wp14:editId="4513B62C">
          <wp:simplePos x="0" y="0"/>
          <wp:positionH relativeFrom="column">
            <wp:posOffset>-561975</wp:posOffset>
          </wp:positionH>
          <wp:positionV relativeFrom="paragraph">
            <wp:posOffset>-142875</wp:posOffset>
          </wp:positionV>
          <wp:extent cx="2257425" cy="394970"/>
          <wp:effectExtent l="0" t="0" r="9525" b="508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4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05491547" w14:textId="77777777" w:rsidR="006B79E6" w:rsidRDefault="006B79E6" w:rsidP="006B79E6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CDCF" w14:textId="77777777" w:rsidR="00E664B6" w:rsidRDefault="00E664B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NLY0tDA1MDQxNjRQ0lEKTi0uzszPAykwtKwFAPNp9kctAAAA"/>
  </w:docVars>
  <w:rsids>
    <w:rsidRoot w:val="001545B1"/>
    <w:rsid w:val="000051A6"/>
    <w:rsid w:val="00024894"/>
    <w:rsid w:val="000268F9"/>
    <w:rsid w:val="0003142D"/>
    <w:rsid w:val="0005194A"/>
    <w:rsid w:val="00056737"/>
    <w:rsid w:val="00060CF9"/>
    <w:rsid w:val="000660E6"/>
    <w:rsid w:val="0007069B"/>
    <w:rsid w:val="0007395E"/>
    <w:rsid w:val="00074787"/>
    <w:rsid w:val="00074E74"/>
    <w:rsid w:val="00081861"/>
    <w:rsid w:val="00093324"/>
    <w:rsid w:val="000A5630"/>
    <w:rsid w:val="000B2659"/>
    <w:rsid w:val="000B4AE5"/>
    <w:rsid w:val="000C7AD8"/>
    <w:rsid w:val="000D0B8E"/>
    <w:rsid w:val="000D0C00"/>
    <w:rsid w:val="000E0997"/>
    <w:rsid w:val="000E54BF"/>
    <w:rsid w:val="000F24F7"/>
    <w:rsid w:val="000F25FC"/>
    <w:rsid w:val="00117E2F"/>
    <w:rsid w:val="00133A4C"/>
    <w:rsid w:val="00133F57"/>
    <w:rsid w:val="00137307"/>
    <w:rsid w:val="00143C18"/>
    <w:rsid w:val="00151B78"/>
    <w:rsid w:val="00153B1F"/>
    <w:rsid w:val="001545B1"/>
    <w:rsid w:val="00160059"/>
    <w:rsid w:val="00167ABD"/>
    <w:rsid w:val="00183F07"/>
    <w:rsid w:val="0018451B"/>
    <w:rsid w:val="001A1D92"/>
    <w:rsid w:val="001A7159"/>
    <w:rsid w:val="001B438C"/>
    <w:rsid w:val="001C3A93"/>
    <w:rsid w:val="001D5889"/>
    <w:rsid w:val="001E1ACC"/>
    <w:rsid w:val="001F60F0"/>
    <w:rsid w:val="00200405"/>
    <w:rsid w:val="002007DB"/>
    <w:rsid w:val="002078AE"/>
    <w:rsid w:val="00211ED6"/>
    <w:rsid w:val="00225304"/>
    <w:rsid w:val="00243CA0"/>
    <w:rsid w:val="00253D05"/>
    <w:rsid w:val="00256F87"/>
    <w:rsid w:val="00286D25"/>
    <w:rsid w:val="00294B52"/>
    <w:rsid w:val="002B0F5E"/>
    <w:rsid w:val="002B22A4"/>
    <w:rsid w:val="002B251C"/>
    <w:rsid w:val="002C27FA"/>
    <w:rsid w:val="002D4D89"/>
    <w:rsid w:val="002E1872"/>
    <w:rsid w:val="002E304D"/>
    <w:rsid w:val="002F49C6"/>
    <w:rsid w:val="00304CAB"/>
    <w:rsid w:val="00305F2A"/>
    <w:rsid w:val="00340B5A"/>
    <w:rsid w:val="0034438E"/>
    <w:rsid w:val="003524A9"/>
    <w:rsid w:val="00354A06"/>
    <w:rsid w:val="00363978"/>
    <w:rsid w:val="00363A3D"/>
    <w:rsid w:val="00367E34"/>
    <w:rsid w:val="00370828"/>
    <w:rsid w:val="0037134B"/>
    <w:rsid w:val="003811B9"/>
    <w:rsid w:val="00395060"/>
    <w:rsid w:val="003A552F"/>
    <w:rsid w:val="003B26E3"/>
    <w:rsid w:val="003C33CE"/>
    <w:rsid w:val="003C56DC"/>
    <w:rsid w:val="003D0D26"/>
    <w:rsid w:val="003D1D63"/>
    <w:rsid w:val="003D6F91"/>
    <w:rsid w:val="003D75B3"/>
    <w:rsid w:val="003E6EDE"/>
    <w:rsid w:val="003F30D8"/>
    <w:rsid w:val="00400D20"/>
    <w:rsid w:val="00400E25"/>
    <w:rsid w:val="00410386"/>
    <w:rsid w:val="00463B13"/>
    <w:rsid w:val="00464796"/>
    <w:rsid w:val="00466739"/>
    <w:rsid w:val="00476A3E"/>
    <w:rsid w:val="00476E54"/>
    <w:rsid w:val="00483C8D"/>
    <w:rsid w:val="00486916"/>
    <w:rsid w:val="0049263E"/>
    <w:rsid w:val="004A2E86"/>
    <w:rsid w:val="004C28C6"/>
    <w:rsid w:val="004C74CC"/>
    <w:rsid w:val="004D258E"/>
    <w:rsid w:val="00503241"/>
    <w:rsid w:val="0051107C"/>
    <w:rsid w:val="00532152"/>
    <w:rsid w:val="00553493"/>
    <w:rsid w:val="00557835"/>
    <w:rsid w:val="005818BC"/>
    <w:rsid w:val="00586209"/>
    <w:rsid w:val="005930FE"/>
    <w:rsid w:val="005B0FEE"/>
    <w:rsid w:val="005B2894"/>
    <w:rsid w:val="005B5A63"/>
    <w:rsid w:val="005C2599"/>
    <w:rsid w:val="005C4144"/>
    <w:rsid w:val="005D07FB"/>
    <w:rsid w:val="005D39C8"/>
    <w:rsid w:val="005E361C"/>
    <w:rsid w:val="00602215"/>
    <w:rsid w:val="00607FFE"/>
    <w:rsid w:val="00612E6C"/>
    <w:rsid w:val="00632F04"/>
    <w:rsid w:val="00686AA5"/>
    <w:rsid w:val="006931F9"/>
    <w:rsid w:val="006A6666"/>
    <w:rsid w:val="006B7444"/>
    <w:rsid w:val="006B79E6"/>
    <w:rsid w:val="006C2C9A"/>
    <w:rsid w:val="006C5899"/>
    <w:rsid w:val="00707075"/>
    <w:rsid w:val="00707B48"/>
    <w:rsid w:val="00711FC3"/>
    <w:rsid w:val="00712A44"/>
    <w:rsid w:val="00733780"/>
    <w:rsid w:val="007433D3"/>
    <w:rsid w:val="00744753"/>
    <w:rsid w:val="00747636"/>
    <w:rsid w:val="00772843"/>
    <w:rsid w:val="00772FC9"/>
    <w:rsid w:val="0077417D"/>
    <w:rsid w:val="007749B8"/>
    <w:rsid w:val="007B09E5"/>
    <w:rsid w:val="007B2522"/>
    <w:rsid w:val="007C0874"/>
    <w:rsid w:val="007D22EF"/>
    <w:rsid w:val="007E551F"/>
    <w:rsid w:val="007F61E9"/>
    <w:rsid w:val="00804198"/>
    <w:rsid w:val="00811FAC"/>
    <w:rsid w:val="00815B9D"/>
    <w:rsid w:val="00822AB3"/>
    <w:rsid w:val="00851B9B"/>
    <w:rsid w:val="00857B05"/>
    <w:rsid w:val="00866055"/>
    <w:rsid w:val="00886ED2"/>
    <w:rsid w:val="0088739B"/>
    <w:rsid w:val="00890399"/>
    <w:rsid w:val="0089312C"/>
    <w:rsid w:val="008A1813"/>
    <w:rsid w:val="008A691E"/>
    <w:rsid w:val="008B2FCA"/>
    <w:rsid w:val="008D5BB1"/>
    <w:rsid w:val="008E09D4"/>
    <w:rsid w:val="00924FBA"/>
    <w:rsid w:val="00951DF0"/>
    <w:rsid w:val="00954DF4"/>
    <w:rsid w:val="009C3F76"/>
    <w:rsid w:val="009C4E81"/>
    <w:rsid w:val="009C7408"/>
    <w:rsid w:val="009D1150"/>
    <w:rsid w:val="009D4F64"/>
    <w:rsid w:val="009F66CC"/>
    <w:rsid w:val="00A03176"/>
    <w:rsid w:val="00A4169A"/>
    <w:rsid w:val="00A45B3E"/>
    <w:rsid w:val="00A53DAE"/>
    <w:rsid w:val="00A74609"/>
    <w:rsid w:val="00A838F8"/>
    <w:rsid w:val="00A84C71"/>
    <w:rsid w:val="00A87C6E"/>
    <w:rsid w:val="00A938D1"/>
    <w:rsid w:val="00AA3BD2"/>
    <w:rsid w:val="00AB197A"/>
    <w:rsid w:val="00AC397B"/>
    <w:rsid w:val="00AD51F2"/>
    <w:rsid w:val="00AD7C63"/>
    <w:rsid w:val="00AF2CF5"/>
    <w:rsid w:val="00AF78EA"/>
    <w:rsid w:val="00B04B7A"/>
    <w:rsid w:val="00B32541"/>
    <w:rsid w:val="00B47E4D"/>
    <w:rsid w:val="00B52B71"/>
    <w:rsid w:val="00B56BB9"/>
    <w:rsid w:val="00B73A7B"/>
    <w:rsid w:val="00B815C8"/>
    <w:rsid w:val="00BA2C0B"/>
    <w:rsid w:val="00BA4763"/>
    <w:rsid w:val="00BB3A5A"/>
    <w:rsid w:val="00BC3FED"/>
    <w:rsid w:val="00BE4AA4"/>
    <w:rsid w:val="00BF3EC4"/>
    <w:rsid w:val="00C67B45"/>
    <w:rsid w:val="00C901B1"/>
    <w:rsid w:val="00C95DCE"/>
    <w:rsid w:val="00CA5A76"/>
    <w:rsid w:val="00CC243E"/>
    <w:rsid w:val="00CD4E56"/>
    <w:rsid w:val="00CE613D"/>
    <w:rsid w:val="00CE627E"/>
    <w:rsid w:val="00CE64A3"/>
    <w:rsid w:val="00CF24EF"/>
    <w:rsid w:val="00D16F4E"/>
    <w:rsid w:val="00D310B5"/>
    <w:rsid w:val="00D31F62"/>
    <w:rsid w:val="00D3408F"/>
    <w:rsid w:val="00D342DE"/>
    <w:rsid w:val="00D43800"/>
    <w:rsid w:val="00D45A1E"/>
    <w:rsid w:val="00D47885"/>
    <w:rsid w:val="00D508A6"/>
    <w:rsid w:val="00D90CA2"/>
    <w:rsid w:val="00D9177E"/>
    <w:rsid w:val="00D92B1F"/>
    <w:rsid w:val="00D93762"/>
    <w:rsid w:val="00DA146B"/>
    <w:rsid w:val="00DB0632"/>
    <w:rsid w:val="00DB4DEB"/>
    <w:rsid w:val="00DC1934"/>
    <w:rsid w:val="00DF0920"/>
    <w:rsid w:val="00E008C5"/>
    <w:rsid w:val="00E04A2A"/>
    <w:rsid w:val="00E1385E"/>
    <w:rsid w:val="00E1444D"/>
    <w:rsid w:val="00E16B00"/>
    <w:rsid w:val="00E17608"/>
    <w:rsid w:val="00E2616A"/>
    <w:rsid w:val="00E368FE"/>
    <w:rsid w:val="00E63B71"/>
    <w:rsid w:val="00E664B6"/>
    <w:rsid w:val="00E75032"/>
    <w:rsid w:val="00E84B8B"/>
    <w:rsid w:val="00E85444"/>
    <w:rsid w:val="00EA1ABA"/>
    <w:rsid w:val="00ED790E"/>
    <w:rsid w:val="00EF1106"/>
    <w:rsid w:val="00EF22EA"/>
    <w:rsid w:val="00EF5C5E"/>
    <w:rsid w:val="00F01D4B"/>
    <w:rsid w:val="00F2371A"/>
    <w:rsid w:val="00F27996"/>
    <w:rsid w:val="00F41553"/>
    <w:rsid w:val="00F42FEF"/>
    <w:rsid w:val="00F448F3"/>
    <w:rsid w:val="00F513CF"/>
    <w:rsid w:val="00F5252B"/>
    <w:rsid w:val="00FC2C48"/>
    <w:rsid w:val="00FD3DA8"/>
    <w:rsid w:val="00FD75CD"/>
    <w:rsid w:val="00FE09A6"/>
    <w:rsid w:val="00FE6F2C"/>
    <w:rsid w:val="00FE7B2F"/>
    <w:rsid w:val="00FF2BB2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C69B3F"/>
  <w15:chartTrackingRefBased/>
  <w15:docId w15:val="{B578AF07-38AC-44B5-A02D-2B8B4F75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Press Release"/>
    <w:qFormat/>
    <w:rsid w:val="001545B1"/>
    <w:pPr>
      <w:spacing w:after="0" w:line="240" w:lineRule="auto"/>
    </w:pPr>
    <w:rPr>
      <w:rFonts w:ascii="Arial" w:eastAsiaTheme="minorEastAsia" w:hAnsi="Arial"/>
      <w:color w:val="1C6DC3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45B1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1545B1"/>
    <w:rPr>
      <w:rFonts w:ascii="Arial" w:eastAsiaTheme="minorEastAsia" w:hAnsi="Arial"/>
      <w:color w:val="1C6DC3"/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1545B1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1545B1"/>
    <w:rPr>
      <w:rFonts w:ascii="Arial" w:eastAsiaTheme="minorEastAsia" w:hAnsi="Arial"/>
      <w:color w:val="1C6DC3"/>
      <w:sz w:val="24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4A2E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2E8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2E86"/>
    <w:rPr>
      <w:rFonts w:ascii="Arial" w:eastAsiaTheme="minorEastAsia" w:hAnsi="Arial"/>
      <w:color w:val="1C6DC3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2E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2E86"/>
    <w:rPr>
      <w:rFonts w:ascii="Arial" w:eastAsiaTheme="minorEastAsia" w:hAnsi="Arial"/>
      <w:b/>
      <w:bCs/>
      <w:color w:val="1C6DC3"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E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E86"/>
    <w:rPr>
      <w:rFonts w:ascii="Segoe UI" w:eastAsiaTheme="minorEastAsia" w:hAnsi="Segoe UI" w:cs="Segoe UI"/>
      <w:color w:val="1C6DC3"/>
      <w:sz w:val="18"/>
      <w:szCs w:val="18"/>
      <w:lang w:val="en-GB"/>
    </w:rPr>
  </w:style>
  <w:style w:type="character" w:styleId="Hiperhivatkozs">
    <w:name w:val="Hyperlink"/>
    <w:basedOn w:val="Bekezdsalapbettpusa"/>
    <w:uiPriority w:val="99"/>
    <w:unhideWhenUsed/>
    <w:rsid w:val="00093324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093324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133A4C"/>
    <w:pPr>
      <w:spacing w:after="0" w:line="240" w:lineRule="auto"/>
    </w:pPr>
    <w:rPr>
      <w:rFonts w:ascii="Arial" w:eastAsiaTheme="minorEastAsia" w:hAnsi="Arial"/>
      <w:color w:val="1C6DC3"/>
      <w:sz w:val="24"/>
      <w:szCs w:val="24"/>
      <w:lang w:val="en-GB"/>
    </w:rPr>
  </w:style>
  <w:style w:type="paragraph" w:styleId="NormlWeb">
    <w:name w:val="Normal (Web)"/>
    <w:basedOn w:val="Norml"/>
    <w:uiPriority w:val="99"/>
    <w:semiHidden/>
    <w:unhideWhenUsed/>
    <w:rsid w:val="00E2616A"/>
    <w:rPr>
      <w:rFonts w:ascii="Times New Roman" w:hAnsi="Times New Roman" w:cs="Times New Roman"/>
    </w:rPr>
  </w:style>
  <w:style w:type="character" w:styleId="Feloldatlanmegemlts">
    <w:name w:val="Unresolved Mention"/>
    <w:basedOn w:val="Bekezdsalapbettpusa"/>
    <w:uiPriority w:val="99"/>
    <w:semiHidden/>
    <w:unhideWhenUsed/>
    <w:rsid w:val="00E2616A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C67B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ounira.lemoui@zentiva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zentiva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0DDEC4AA3EE4894635FE9C247F1BF" ma:contentTypeVersion="13" ma:contentTypeDescription="Create a new document." ma:contentTypeScope="" ma:versionID="18c3ce6770377e4185845bee6096cb1d">
  <xsd:schema xmlns:xsd="http://www.w3.org/2001/XMLSchema" xmlns:xs="http://www.w3.org/2001/XMLSchema" xmlns:p="http://schemas.microsoft.com/office/2006/metadata/properties" xmlns:ns3="a9902d6f-d97b-4401-bd79-8b4a727aa825" xmlns:ns4="c2087d00-cc67-4e98-8104-e0aba9e50cc5" targetNamespace="http://schemas.microsoft.com/office/2006/metadata/properties" ma:root="true" ma:fieldsID="e1f98aeaad93e5cf6f89cff0f421bcbb" ns3:_="" ns4:_="">
    <xsd:import namespace="a9902d6f-d97b-4401-bd79-8b4a727aa825"/>
    <xsd:import namespace="c2087d00-cc67-4e98-8104-e0aba9e50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02d6f-d97b-4401-bd79-8b4a727aa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87d00-cc67-4e98-8104-e0aba9e50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BBF8-E3EC-4700-AA2F-6E46594FD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69065-C4D8-4056-A5CA-0FF564968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7036AF-E2CF-4967-ADEC-6288BD0B8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02d6f-d97b-4401-bd79-8b4a727aa825"/>
    <ds:schemaRef ds:uri="c2087d00-cc67-4e98-8104-e0aba9e50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1</Pages>
  <Words>290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Zentiva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Lemoui, Mounira /CZ</dc:creator>
  <cp:keywords/>
  <dc:description/>
  <cp:lastModifiedBy>Lukács-Balog, Orsolya /HU</cp:lastModifiedBy>
  <cp:revision>4</cp:revision>
  <dcterms:created xsi:type="dcterms:W3CDTF">2020-11-06T11:28:00Z</dcterms:created>
  <dcterms:modified xsi:type="dcterms:W3CDTF">2020-11-09T09:47:00Z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0x010100A260DDEC4AA3EE4894635FE9C247F1BF</vt:lpwstr>
  </property>
</Properties>
</file>